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8742A" w14:textId="77777777" w:rsidR="009407CA" w:rsidRDefault="009407CA" w:rsidP="00293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082512" wp14:editId="066D8224">
            <wp:extent cx="1275084" cy="406886"/>
            <wp:effectExtent l="0" t="0" r="1270" b="0"/>
            <wp:docPr id="1539394109" name="Picture 4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94109" name="Picture 4" descr="A logo for a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24" cy="4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1BD8" w14:textId="77777777" w:rsidR="009407CA" w:rsidRDefault="009407CA" w:rsidP="00293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181D75" w14:textId="630853B5" w:rsidR="003F2FE8" w:rsidRPr="00293CEB" w:rsidRDefault="003F2FE8" w:rsidP="00293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CEB">
        <w:rPr>
          <w:rFonts w:ascii="Times New Roman" w:hAnsi="Times New Roman" w:cs="Times New Roman"/>
          <w:sz w:val="20"/>
          <w:szCs w:val="20"/>
        </w:rPr>
        <w:t xml:space="preserve">Congratulations to </w:t>
      </w:r>
      <w:r w:rsidRPr="00293CEB">
        <w:rPr>
          <w:rFonts w:ascii="Times New Roman" w:hAnsi="Times New Roman" w:cs="Times New Roman"/>
          <w:sz w:val="20"/>
          <w:szCs w:val="20"/>
        </w:rPr>
        <w:t>the 2024 ACG National Capital Corporate Growth Award</w:t>
      </w:r>
      <w:r w:rsidRPr="00293CEB">
        <w:rPr>
          <w:rFonts w:ascii="Times New Roman" w:hAnsi="Times New Roman" w:cs="Times New Roman"/>
          <w:sz w:val="20"/>
          <w:szCs w:val="20"/>
        </w:rPr>
        <w:t xml:space="preserve"> Winners!</w:t>
      </w:r>
    </w:p>
    <w:p w14:paraId="00C7CA1D" w14:textId="041748D7" w:rsidR="003F2FE8" w:rsidRDefault="00293CEB" w:rsidP="00293CE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293CE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Announced at the 22</w:t>
      </w:r>
      <w:r w:rsidRPr="00293CE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vertAlign w:val="superscript"/>
          <w14:ligatures w14:val="none"/>
        </w:rPr>
        <w:t>nd</w:t>
      </w:r>
      <w:r w:rsidRPr="00293CE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 Corporate Growth Awards Gala June 6, 202</w:t>
      </w:r>
      <w:r w:rsidR="00777D6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4</w:t>
      </w:r>
    </w:p>
    <w:p w14:paraId="62C0C173" w14:textId="77777777" w:rsidR="00274B83" w:rsidRPr="00293CEB" w:rsidRDefault="00274B83" w:rsidP="00293CE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657D9B00" w14:textId="77777777" w:rsidR="00293CEB" w:rsidRPr="003F2FE8" w:rsidRDefault="00293CEB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1E60945" w14:textId="77777777" w:rsidR="00250564" w:rsidRDefault="00250564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sectPr w:rsidR="00250564" w:rsidSect="002505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2ED11E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Under $50 Million</w:t>
      </w:r>
    </w:p>
    <w:p w14:paraId="17194DE8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Altamira, a </w:t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ClearSky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portfolio company, acquires </w:t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VaST</w:t>
      </w:r>
      <w:proofErr w:type="spellEnd"/>
    </w:p>
    <w:p w14:paraId="03FA918C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0CE873C" w14:textId="7C9BE704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$50 Million to $250 Million</w:t>
      </w:r>
    </w:p>
    <w:p w14:paraId="4E26ED5A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Astellas Pharma acquires Propella Therapeutics</w:t>
      </w:r>
    </w:p>
    <w:p w14:paraId="4220C1D8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66C6665" w14:textId="3EAE5C89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Over $250 Million</w:t>
      </w:r>
    </w:p>
    <w:p w14:paraId="47A0FC38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CAVA Group Initial Public Offering</w:t>
      </w:r>
    </w:p>
    <w:p w14:paraId="4B973786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05F8CDC8" w14:textId="08D0ABC6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Team Venture Capital</w:t>
      </w:r>
    </w:p>
    <w:p w14:paraId="34FB388A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Razor’s Edge</w:t>
      </w:r>
    </w:p>
    <w:p w14:paraId="60B1DA20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4B4D988" w14:textId="485A7809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Team Private Equity</w:t>
      </w:r>
    </w:p>
    <w:p w14:paraId="4909F040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Enlightenment Capital</w:t>
      </w:r>
    </w:p>
    <w:p w14:paraId="6E681B3B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1D52A9C8" w14:textId="6A145265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Team</w:t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Public Company</w:t>
      </w:r>
    </w:p>
    <w:p w14:paraId="07483207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Parsons Corporation</w:t>
      </w:r>
    </w:p>
    <w:p w14:paraId="5EDBC1DB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7B3FE3F" w14:textId="2AE99A93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Emerging Growth Company Award Under $25 Million</w:t>
      </w:r>
    </w:p>
    <w:p w14:paraId="4F2DB092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OneZero Solutions</w:t>
      </w:r>
    </w:p>
    <w:p w14:paraId="26DBAA48" w14:textId="0E585EDD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Corporate Growth Company Award $25 Million </w:t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to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$75 Million</w:t>
      </w:r>
    </w:p>
    <w:p w14:paraId="54204C72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Royce Geo</w:t>
      </w:r>
    </w:p>
    <w:p w14:paraId="58C688B5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6218568" w14:textId="376ABE5D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Corporate Growth Company Award $75 Million </w:t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to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$250 Million</w:t>
      </w:r>
    </w:p>
    <w:p w14:paraId="7F07D85E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BlackSea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Technologies</w:t>
      </w:r>
    </w:p>
    <w:p w14:paraId="2757C557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6B049C6F" w14:textId="53776B2F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Corporate Growth Company Award Over $250 Million</w:t>
      </w:r>
    </w:p>
    <w:p w14:paraId="2AF24C21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Acentra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Health</w:t>
      </w:r>
    </w:p>
    <w:p w14:paraId="7230FD85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C5F66EE" w14:textId="72F4D6C2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Private Company</w:t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Executive</w:t>
      </w:r>
    </w:p>
    <w:p w14:paraId="62FC833D" w14:textId="77777777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Jim Kelly, Invictus International Consulting</w:t>
      </w:r>
    </w:p>
    <w:p w14:paraId="6EFE62D2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1950204F" w14:textId="0024FAC5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PE Backed Company Executive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John Heller, Amentum</w:t>
      </w:r>
    </w:p>
    <w:p w14:paraId="23F5F713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1F44659" w14:textId="6EB800DA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Public Company</w:t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Executive</w:t>
      </w:r>
    </w:p>
    <w:p w14:paraId="033BA166" w14:textId="1D3C0E4A" w:rsidR="003F2FE8" w:rsidRPr="003F2FE8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Brett Schuman, CAVA</w:t>
      </w:r>
      <w:r w:rsidR="00293C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Group</w:t>
      </w:r>
    </w:p>
    <w:p w14:paraId="70FE3F81" w14:textId="77777777" w:rsidR="00250564" w:rsidRDefault="00250564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250564" w:rsidSect="00250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9F37E0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4DDE921" w14:textId="77777777" w:rsidR="00250564" w:rsidRPr="003F2FE8" w:rsidRDefault="00250564" w:rsidP="002505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Regional Impact Award</w:t>
      </w:r>
    </w:p>
    <w:p w14:paraId="40456690" w14:textId="77777777" w:rsidR="00250564" w:rsidRDefault="00250564" w:rsidP="002505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Washington Commanders</w:t>
      </w:r>
    </w:p>
    <w:p w14:paraId="4382C8A1" w14:textId="77777777" w:rsidR="00250564" w:rsidRPr="003F2FE8" w:rsidRDefault="00250564" w:rsidP="0025056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C9AC9C8" w14:textId="45AE9F9E" w:rsidR="003F2FE8" w:rsidRPr="003F2FE8" w:rsidRDefault="00250564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ACG </w:t>
      </w:r>
      <w:r w:rsidR="00E971F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celebrates</w:t>
      </w:r>
      <w:r w:rsidR="003F2FE8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excellence and outstanding achievements in 2023 corporate growth with companies and deals which built corporate value through mergers and acquisitions, strategic partnerships, organic growth, and capital financing.</w:t>
      </w:r>
    </w:p>
    <w:p w14:paraId="30C7B0CB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93BED3A" w14:textId="016B9864" w:rsidR="003F2FE8" w:rsidRPr="003F2FE8" w:rsidRDefault="00777D6A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ACG Staff</w:t>
      </w:r>
      <w:r w:rsidR="003F2FE8"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:</w:t>
      </w:r>
      <w:r w:rsidR="003F2FE8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Claire Sutton </w:t>
      </w:r>
      <w:hyperlink r:id="rId9" w:history="1">
        <w:r w:rsidR="003F2FE8" w:rsidRPr="003F2FE8">
          <w:rPr>
            <w:rFonts w:ascii="Times New Roman" w:eastAsia="Times New Roman" w:hAnsi="Times New Roman" w:cs="Times New Roman"/>
            <w:kern w:val="0"/>
            <w:sz w:val="20"/>
            <w:szCs w:val="20"/>
            <w:u w:val="single"/>
            <w14:ligatures w14:val="none"/>
          </w:rPr>
          <w:t>csutton@acg.org</w:t>
        </w:r>
      </w:hyperlink>
      <w:r w:rsidR="003F2FE8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 or Nicole Brophy 412.874.9500 or nbrophy@acg.org</w:t>
      </w:r>
    </w:p>
    <w:p w14:paraId="6F2BD4AA" w14:textId="77777777" w:rsidR="003F2FE8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2FC326A" w14:textId="6D74BDC2" w:rsidR="00C66C07" w:rsidRPr="00293CEB" w:rsidRDefault="003F2FE8" w:rsidP="0029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14:ligatures w14:val="none"/>
        </w:rPr>
        <w:t>2024 Corporate Growth Awards Finalists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="00293CEB"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Under $50M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 xml:space="preserve">Altamira, a </w:t>
      </w:r>
      <w:proofErr w:type="spellStart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ClearSky</w:t>
      </w:r>
      <w:proofErr w:type="spellEnd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portfolio company, acquires </w:t>
      </w:r>
      <w:proofErr w:type="spellStart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VaST</w:t>
      </w:r>
      <w:proofErr w:type="spellEnd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FVLCRUM acquires Burrell Communications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 xml:space="preserve">IMB Partners invests into </w:t>
      </w:r>
      <w:proofErr w:type="spellStart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eTel</w:t>
      </w:r>
      <w:proofErr w:type="spellEnd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Sayres Defense acquires Joint Research and Development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="00293CEB"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$50M</w:t>
      </w:r>
      <w:r w:rsidR="00293CEB"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to </w:t>
      </w:r>
      <w:r w:rsidR="00293CEB"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$250M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AeroVironment acquires Tomahawk Robotics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Astellas Pharma acquires Propella Therapeutics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Enlightenment Capital invests into Ridgeline International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Falfurrias Capital invests into Synergy ECP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ManTech, a Carlyle portfolio company, acquires Definitive Logic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RealmOne</w:t>
      </w:r>
      <w:proofErr w:type="spellEnd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 an Enlightenment Capital portfolio company, acquires INNOPLEX and Secure Innovations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="00293CEB"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Over $250M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 xml:space="preserve">Arlington Capital Partners acquires </w:t>
      </w:r>
      <w:proofErr w:type="spellStart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Avenu</w:t>
      </w:r>
      <w:proofErr w:type="spellEnd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Insights &amp; Analytics.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ASRC Federal acquires SAIC’s Logistics and Supply Chain Management Arm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 xml:space="preserve">Bain Capital acquires </w:t>
      </w:r>
      <w:proofErr w:type="spellStart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Guidehouse</w:t>
      </w:r>
      <w:proofErr w:type="spellEnd"/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CAVA Group Initial Public Offering</w:t>
      </w:r>
      <w:r w:rsidR="00293CEB"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Deal Team </w:t>
      </w:r>
      <w:r w:rsidR="00293CEB"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Venture Capital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AE Industrial Partners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>Blue Delta Capital Partners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Razor’s Edge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Team Private Equity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Arlington Capital Partners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Bluestone Investment Partners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Enlightenment Capital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Razor’s Edge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Deal Team Public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AeroVironment, Inc.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BigBear.ai Holdings, Inc.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Parsons Corporation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VSE Corporation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="00293C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Emerging 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Growth Company under $25</w:t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M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CASE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FedWriters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OneZero Solutions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ThinkTek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LLC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Growth Company $25M</w:t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to 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$75M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Clutch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Dark Wolf Solutions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Royce Geo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Veros Technologies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Growth Company $75M</w:t>
      </w:r>
      <w:r w:rsidRPr="00293CE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to </w:t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$250M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Aeyon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Alpha Omega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BlackSea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Technologies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cBEYONData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RealmOne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ShiftMed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Growth Company Over $250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Acentra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Health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Guide</w:t>
      </w:r>
      <w:r w:rsidRPr="00293C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P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oint</w:t>
      </w:r>
      <w:r w:rsidRPr="00293CE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Security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Parsons Corporation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VSE Corporation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Private Company Executive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Dave Cerne, Acclaim Technical Services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 xml:space="preserve">Rachele Cooper, </w:t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Aptive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Resources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Jim Kelly, Invictus International Consulting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Dave Sterling Royce Geo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Rick Tossavainen, Dark Wolf Solutions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Erik Wittreich, Ridgeline International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PE Backed Company Executive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 xml:space="preserve">Gary Daigle, </w:t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RealmOne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John Heller, Amentum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 xml:space="preserve">Jonathan Moneymaker, </w:t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BlueHalo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 xml:space="preserve">Logen </w:t>
      </w:r>
      <w:proofErr w:type="spellStart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Thiran</w:t>
      </w:r>
      <w:proofErr w:type="spellEnd"/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 Antenna Research Associates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Public Company Executive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Chuck Prow, V2X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Brett Schulman, CAVA Group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Carey Smith, Parsons Corporation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Community Service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Alpha Omega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>Highlight Technologies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ICF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JK Moving</w:t>
      </w:r>
      <w:r w:rsidRPr="003F2FE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br/>
        <w:t>RavenTek</w:t>
      </w:r>
    </w:p>
    <w:p w14:paraId="04CE8BA9" w14:textId="77777777" w:rsidR="00006C78" w:rsidRPr="00293CEB" w:rsidRDefault="00006C7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sectPr w:rsidR="00006C78" w:rsidRPr="00293CEB" w:rsidSect="002505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E8"/>
    <w:rsid w:val="00006C78"/>
    <w:rsid w:val="00026ADD"/>
    <w:rsid w:val="00155A96"/>
    <w:rsid w:val="00250564"/>
    <w:rsid w:val="00274B83"/>
    <w:rsid w:val="00293CEB"/>
    <w:rsid w:val="003F2FE8"/>
    <w:rsid w:val="00701134"/>
    <w:rsid w:val="00777D6A"/>
    <w:rsid w:val="00903FB0"/>
    <w:rsid w:val="009407CA"/>
    <w:rsid w:val="009C49D7"/>
    <w:rsid w:val="00C66C07"/>
    <w:rsid w:val="00E971FB"/>
    <w:rsid w:val="00E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6580"/>
  <w15:chartTrackingRefBased/>
  <w15:docId w15:val="{EE08594E-7D4F-4875-88EA-C942F02D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F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F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F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F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F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F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F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F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F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F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F2F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F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F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F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F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F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F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F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2F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F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F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2F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2F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2F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2F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F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F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2FE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F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3F2FE8"/>
    <w:rPr>
      <w:i/>
      <w:iCs/>
    </w:rPr>
  </w:style>
  <w:style w:type="character" w:styleId="Strong">
    <w:name w:val="Strong"/>
    <w:basedOn w:val="DefaultParagraphFont"/>
    <w:uiPriority w:val="22"/>
    <w:qFormat/>
    <w:rsid w:val="003F2F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51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4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1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sutton@a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93e56-bc66-4e11-8ab6-f6766ca2c73a">
      <Terms xmlns="http://schemas.microsoft.com/office/infopath/2007/PartnerControls"/>
    </lcf76f155ced4ddcb4097134ff3c332f>
    <TaxCatchAll xmlns="b3acab3d-2f93-44c9-8a8a-28cec69ba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8" ma:contentTypeDescription="Create a new document." ma:contentTypeScope="" ma:versionID="fbb67180ad0bcb9909ae8c1be9b6848b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cee8d869cbf90155c190f38816df5a61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EF2EB-E652-40D4-919F-846C7868A576}">
  <ds:schemaRefs>
    <ds:schemaRef ds:uri="http://schemas.microsoft.com/office/2006/metadata/properties"/>
    <ds:schemaRef ds:uri="http://schemas.microsoft.com/office/infopath/2007/PartnerControls"/>
    <ds:schemaRef ds:uri="21c93e56-bc66-4e11-8ab6-f6766ca2c73a"/>
    <ds:schemaRef ds:uri="b3acab3d-2f93-44c9-8a8a-28cec69bac6b"/>
  </ds:schemaRefs>
</ds:datastoreItem>
</file>

<file path=customXml/itemProps2.xml><?xml version="1.0" encoding="utf-8"?>
<ds:datastoreItem xmlns:ds="http://schemas.openxmlformats.org/officeDocument/2006/customXml" ds:itemID="{D2A87867-1C55-4CCB-9533-BEB9BDB35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03C36-18DF-47A9-B28E-5D833EDE7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Brophy</dc:creator>
  <cp:keywords/>
  <dc:description/>
  <cp:lastModifiedBy>Nicole Brophy</cp:lastModifiedBy>
  <cp:revision>8</cp:revision>
  <dcterms:created xsi:type="dcterms:W3CDTF">2024-06-08T14:23:00Z</dcterms:created>
  <dcterms:modified xsi:type="dcterms:W3CDTF">2024-06-08T15:15:00Z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</Properties>
</file>